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20" w:rsidRDefault="00412420" w:rsidP="00412420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112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0052/2016 – Homologado em 27/06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112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0052/2016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3F4F3E">
        <w:rPr>
          <w:rFonts w:eastAsia="Times New Roman"/>
          <w:b/>
          <w:color w:val="000000" w:themeColor="text1"/>
          <w:sz w:val="20"/>
          <w:lang w:val="pt-BR"/>
        </w:rPr>
        <w:t>BRASFITNESS COMERCIO DE ARTIGOS ESPORTIVOS LTDA ME; MILLA EQUIPAMENTOS METALÚRGICOS LTDA ME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Adjudicado em </w:t>
      </w:r>
      <w:proofErr w:type="gramStart"/>
      <w:r>
        <w:rPr>
          <w:rFonts w:eastAsia="Times New Roman"/>
          <w:color w:val="000000" w:themeColor="text1"/>
          <w:sz w:val="20"/>
          <w:lang w:val="pt-BR"/>
        </w:rPr>
        <w:t>27/06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proofErr w:type="gramEnd"/>
    </w:p>
    <w:p w:rsidR="00412420" w:rsidRDefault="00412420" w:rsidP="00412420">
      <w:pPr>
        <w:pStyle w:val="Estilopadre3o"/>
        <w:ind w:firstLine="709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20"/>
    <w:rsid w:val="00412420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412420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412420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2016-08-18T17:04:00Z</dcterms:created>
  <dcterms:modified xsi:type="dcterms:W3CDTF">2016-08-18T17:04:00Z</dcterms:modified>
</cp:coreProperties>
</file>