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285" w:rsidRPr="007815FF" w:rsidRDefault="00425285" w:rsidP="00425285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  <w:r w:rsidRPr="007815FF">
        <w:rPr>
          <w:rFonts w:eastAsia="Times New Roman"/>
          <w:color w:val="000000" w:themeColor="text1"/>
          <w:sz w:val="20"/>
          <w:lang w:val="pt-BR"/>
        </w:rPr>
        <w:t>Prefeitura Municipal de Baependi – Extrato de Homologação. Processo 0</w:t>
      </w:r>
      <w:r>
        <w:rPr>
          <w:rFonts w:eastAsia="Times New Roman"/>
          <w:color w:val="000000" w:themeColor="text1"/>
          <w:sz w:val="20"/>
          <w:lang w:val="pt-BR"/>
        </w:rPr>
        <w:t>052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>0019/2016 – Homologado em 05/04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. Extrato de adjudicação. Processo </w:t>
      </w:r>
      <w:proofErr w:type="spellStart"/>
      <w:r w:rsidRPr="007815FF">
        <w:rPr>
          <w:rFonts w:eastAsia="Times New Roman"/>
          <w:color w:val="000000" w:themeColor="text1"/>
          <w:sz w:val="20"/>
          <w:lang w:val="pt-BR"/>
        </w:rPr>
        <w:t>Processo</w:t>
      </w:r>
      <w:proofErr w:type="spellEnd"/>
      <w:r w:rsidRPr="007815FF">
        <w:rPr>
          <w:rFonts w:eastAsia="Times New Roman"/>
          <w:color w:val="000000" w:themeColor="text1"/>
          <w:sz w:val="20"/>
          <w:lang w:val="pt-BR"/>
        </w:rPr>
        <w:t xml:space="preserve"> 0</w:t>
      </w:r>
      <w:r>
        <w:rPr>
          <w:rFonts w:eastAsia="Times New Roman"/>
          <w:color w:val="000000" w:themeColor="text1"/>
          <w:sz w:val="20"/>
          <w:lang w:val="pt-BR"/>
        </w:rPr>
        <w:t>052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>0019/2016</w:t>
      </w:r>
      <w:proofErr w:type="gramStart"/>
      <w:r w:rsidRPr="007815FF">
        <w:rPr>
          <w:rFonts w:eastAsia="Times New Roman"/>
          <w:color w:val="000000" w:themeColor="text1"/>
          <w:sz w:val="20"/>
          <w:lang w:val="pt-BR"/>
        </w:rPr>
        <w:t xml:space="preserve">  </w:t>
      </w:r>
      <w:proofErr w:type="gramEnd"/>
      <w:r w:rsidRPr="007815FF">
        <w:rPr>
          <w:rFonts w:eastAsia="Times New Roman"/>
          <w:color w:val="000000" w:themeColor="text1"/>
          <w:sz w:val="20"/>
          <w:lang w:val="pt-BR"/>
        </w:rPr>
        <w:t>– Empresas vencedoras: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  <w:lang w:val="pt-BR"/>
        </w:rPr>
        <w:t xml:space="preserve"> </w:t>
      </w:r>
      <w:r w:rsidRPr="008D388D">
        <w:rPr>
          <w:rFonts w:eastAsia="Times New Roman"/>
          <w:b/>
          <w:color w:val="000000" w:themeColor="text1"/>
          <w:sz w:val="20"/>
          <w:lang w:val="pt-BR"/>
        </w:rPr>
        <w:t>ESPACO VIDA COM. E DIST.DE PROD. NUTRICIONAIS LTDA; PHARMANUTRI COM. DE MED E PROD. NUTRICIONAIS LTDA; SEBASTIAO MARQUES EPP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</w:rPr>
        <w:t xml:space="preserve"> </w:t>
      </w:r>
      <w:r>
        <w:rPr>
          <w:rFonts w:eastAsia="Times New Roman"/>
          <w:color w:val="000000" w:themeColor="text1"/>
          <w:sz w:val="20"/>
          <w:lang w:val="pt-BR"/>
        </w:rPr>
        <w:t>Adjudicado em 05/04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6.</w:t>
      </w:r>
    </w:p>
    <w:p w:rsidR="00425285" w:rsidRDefault="00425285" w:rsidP="00425285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</w:p>
    <w:p w:rsidR="00425285" w:rsidRDefault="00425285" w:rsidP="00425285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</w:p>
    <w:p w:rsidR="0087408A" w:rsidRDefault="0087408A">
      <w:bookmarkStart w:id="0" w:name="_GoBack"/>
      <w:bookmarkEnd w:id="0"/>
    </w:p>
    <w:sectPr w:rsidR="008740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285"/>
    <w:rsid w:val="00425285"/>
    <w:rsid w:val="0087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425285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425285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333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ComprasServer</dc:creator>
  <cp:lastModifiedBy>ComprasServer</cp:lastModifiedBy>
  <cp:revision>1</cp:revision>
  <dcterms:created xsi:type="dcterms:W3CDTF">2016-08-18T16:34:00Z</dcterms:created>
  <dcterms:modified xsi:type="dcterms:W3CDTF">2016-08-18T16:34:00Z</dcterms:modified>
</cp:coreProperties>
</file>