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B8" w:rsidRDefault="00636FB8" w:rsidP="00636FB8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056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0021/2016 – Homologado em 13/04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056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0021/2016</w:t>
      </w:r>
      <w:proofErr w:type="gramStart"/>
      <w:r w:rsidRPr="007815FF">
        <w:rPr>
          <w:rFonts w:eastAsia="Times New Roman"/>
          <w:color w:val="000000" w:themeColor="text1"/>
          <w:sz w:val="20"/>
          <w:lang w:val="pt-BR"/>
        </w:rPr>
        <w:t xml:space="preserve">  </w:t>
      </w:r>
      <w:proofErr w:type="gramEnd"/>
      <w:r w:rsidRPr="007815FF">
        <w:rPr>
          <w:rFonts w:eastAsia="Times New Roman"/>
          <w:color w:val="000000" w:themeColor="text1"/>
          <w:sz w:val="20"/>
          <w:lang w:val="pt-BR"/>
        </w:rPr>
        <w:t>– Empresas vencedoras: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 w:rsidRPr="008D388D">
        <w:rPr>
          <w:rFonts w:eastAsia="Times New Roman"/>
          <w:b/>
          <w:color w:val="000000" w:themeColor="text1"/>
          <w:sz w:val="20"/>
          <w:lang w:val="pt-BR"/>
        </w:rPr>
        <w:t>DIMIPEL LIMITADA; HALLEY ALAN CABRAL DE ANDRADE; JOAQUIM N.S.FILHO &amp; CIA LTDA; MOEMA COMERCIAL LTDA; ORLA DISTRIB.DE PRODUTOS EIRELI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Adjudicado em 13/04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6.</w:t>
      </w: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B8"/>
    <w:rsid w:val="00636FB8"/>
    <w:rsid w:val="008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636FB8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636FB8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338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2016-08-18T16:39:00Z</dcterms:created>
  <dcterms:modified xsi:type="dcterms:W3CDTF">2016-08-18T16:40:00Z</dcterms:modified>
</cp:coreProperties>
</file>