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ED" w:rsidRDefault="006A7CED" w:rsidP="006A7CED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0106/2019,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047/2019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23/07/2019.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0106/2019,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047/2019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8814F8">
        <w:rPr>
          <w:rFonts w:cstheme="minorBidi"/>
          <w:b/>
          <w:sz w:val="20"/>
        </w:rPr>
        <w:t>ALEXANDRE DE CAMARGO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23/07/2019 Valor Total: R$ </w:t>
      </w:r>
      <w:r w:rsidRPr="008814F8">
        <w:rPr>
          <w:rFonts w:cstheme="minorBidi"/>
          <w:sz w:val="20"/>
        </w:rPr>
        <w:t>12.420,00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A7CED"/>
    <w:rsid w:val="00684260"/>
    <w:rsid w:val="006A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6A7CE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2019-08-21T19:53:00Z</dcterms:created>
  <dcterms:modified xsi:type="dcterms:W3CDTF">2019-08-21T19:53:00Z</dcterms:modified>
</cp:coreProperties>
</file>